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18"/>
          <w:szCs w:val="18"/>
          <w:highlight w:val="white"/>
        </w:rPr>
      </w:pPr>
      <w:bookmarkStart w:colFirst="0" w:colLast="0" w:name="_heading=h.wdijlp2gy6vv" w:id="0"/>
      <w:bookmarkEnd w:id="0"/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APÊNDICE DO TERMO DE REFERÊNCIA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INSTRUMENTO DE MEDIÇÃO DE RESULTADOS (IMR)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PREGÃO 359/2026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DA DEFINIÇÃO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Este documento apresenta os critérios de avaliação da qualidade dos serviços, identificando indicadores, metas, mecanismos de cálculo, forma de acompanhamento e adequações de pagamento por eve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ntual não atendimento das metas estabelecidas.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Este anexo é parte indissociável do Contrato, firmado a partir do </w:t>
      </w:r>
      <w:r w:rsidDel="00000000" w:rsidR="00000000" w:rsidRPr="00000000">
        <w:rPr>
          <w:sz w:val="18"/>
          <w:szCs w:val="18"/>
          <w:rtl w:val="0"/>
        </w:rPr>
        <w:t xml:space="preserve">Pregão Eletrônico nº 359/2026.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Na utilização do referido Instrumento de Medição serão observadas as cláusulas e disposições contidas no Termo de Referência – Anexo I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before="8.817138671875" w:line="360" w:lineRule="auto"/>
        <w:ind w:left="0" w:right="11.67236328125" w:hanging="36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Da adequação do pagamento: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rtl w:val="0"/>
        </w:rPr>
        <w:t xml:space="preserve">A aferição dos serviços será realizada sempre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até o 1º (primeiro) dia útil do  mês subsequente</w:t>
      </w:r>
      <w:r w:rsidDel="00000000" w:rsidR="00000000" w:rsidRPr="00000000">
        <w:rPr>
          <w:sz w:val="18"/>
          <w:szCs w:val="18"/>
          <w:rtl w:val="0"/>
        </w:rPr>
        <w:t xml:space="preserve"> ao da prestação dos serviços, sob a responsabilidade do fiscal técnico do contrato.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Até o dia 05 de cada mês 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o fiscal técnico enviará a avaliação para a empresa, dando transparência e ciência do resultado obtido.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A CONTRATADA </w:t>
      </w: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terá 2 (dois) dias,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 a contar do recebimento do documento/e-mail, para apresentar justificativa para a prestação do serviço com menor nível de conformidade, que poderá ser aceita pelo CONTRATANTE, desde que comprovada a excepcionalidade da ocorrência, resultante exclusivamente de fatores imprevisíveis e alheios ao controle do prestador.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Não será necessária a abertura de processo administrativo para  adequação do pagamento. </w:t>
      </w:r>
    </w:p>
    <w:p w:rsidR="00000000" w:rsidDel="00000000" w:rsidP="00000000" w:rsidRDefault="00000000" w:rsidRPr="00000000" w14:paraId="0000000F">
      <w:pPr>
        <w:widowControl w:val="0"/>
        <w:spacing w:before="8.817138671875" w:line="360" w:lineRule="auto"/>
        <w:ind w:left="720" w:right="11.67236328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before="8.8177490234375" w:line="360" w:lineRule="auto"/>
        <w:ind w:left="72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Metodologia de aplicação do IMR: 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before="0" w:line="360" w:lineRule="auto"/>
        <w:ind w:left="144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 IMR será aplicado concomitantemente com possíveis glosas, mediante a  seguinte fórmula: 100% do valor contratado X percentual aferido no IMR - glosas = valor a ser  pago. Exemplo: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9.13330078125" w:line="360" w:lineRule="auto"/>
        <w:ind w:left="850.3937007874017" w:right="8.14453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6.818237304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100% do valor contratado = R$ 10.000,00. </w:t>
      </w:r>
    </w:p>
    <w:p w:rsidR="00000000" w:rsidDel="00000000" w:rsidP="00000000" w:rsidRDefault="00000000" w:rsidRPr="00000000" w14:paraId="00000014">
      <w:pPr>
        <w:widowControl w:val="0"/>
        <w:spacing w:before="19.1333007812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Percentual apurado no IMR = 90% </w:t>
      </w:r>
    </w:p>
    <w:p w:rsidR="00000000" w:rsidDel="00000000" w:rsidP="00000000" w:rsidRDefault="00000000" w:rsidRPr="00000000" w14:paraId="00000015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Glosas: R$ 100,00 </w:t>
      </w:r>
    </w:p>
    <w:p w:rsidR="00000000" w:rsidDel="00000000" w:rsidP="00000000" w:rsidRDefault="00000000" w:rsidRPr="00000000" w14:paraId="00000016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ajustado pelo IMR = R$ 10.000 X 90% = R$ 9.000,00 </w:t>
      </w:r>
    </w:p>
    <w:p w:rsidR="00000000" w:rsidDel="00000000" w:rsidP="00000000" w:rsidRDefault="00000000" w:rsidRPr="00000000" w14:paraId="00000017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 ser pago: R$ 9.000,00 - R$ 100,00 = R$ 8.900,00.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DOS INDICADORES, DAS METAS E DOS MECANISMOS DE CÁLCULO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serviços e produtos da CONTRATADA serão avaliados por meio de </w:t>
      </w:r>
      <w:r w:rsidDel="00000000" w:rsidR="00000000" w:rsidRPr="00000000">
        <w:rPr>
          <w:sz w:val="18"/>
          <w:szCs w:val="18"/>
          <w:highlight w:val="white"/>
          <w:rtl w:val="0"/>
        </w:rPr>
        <w:t xml:space="preserve">sete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indicadores de qualidade: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fornecimento de uniformes e E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PIs,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uso dos uniformes e EPIs, tempo de resposta às solicitações do contratante, reposição de profissional ausente, 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entrega de equipamentos e insumos, do pagamentos do salário e outros benefícios e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qualidade dos serviços prestados.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Aos indicadores serão atribuídos pontos de qualidade, conforme critérios apresentados nas tabelas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Cada indicador contribui com uma quantidade diferenciada de pontos de qualidade. Essa diferença está relacionada à essencialidade do indicador para a qualidade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Para ajuste de pagamento não será necessário a abertura de processo administrativo. Para aplicação das multas acima estabelecidas será garantida a ampla defesa e o contraditório.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tabelas abaixo apresentam os indicadores, as metas, os critérios e os mecanismos de cálculo da pontuação de qualidade.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75" w:tblpY="0"/>
        <w:tblW w:w="856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95"/>
        <w:gridCol w:w="3924.0000000000005"/>
        <w:gridCol w:w="1520.9999999999995"/>
        <w:gridCol w:w="1125"/>
        <w:tblGridChange w:id="0">
          <w:tblGrid>
            <w:gridCol w:w="1995"/>
            <w:gridCol w:w="3924.0000000000005"/>
            <w:gridCol w:w="1520.9999999999995"/>
            <w:gridCol w:w="11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1 – FORNECIMENTO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8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C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materiais solicitados no termo de referência anexo ao edital garantindo a excelência no serviço prestado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4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Conferência da entrega de materiais através do envio de documento com a relação dos Uniformes e EPIs entregues aos profissionais (assinado)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uniformes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4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 06 pontos</w:t>
            </w:r>
          </w:p>
          <w:p w:rsidR="00000000" w:rsidDel="00000000" w:rsidP="00000000" w:rsidRDefault="00000000" w:rsidRPr="00000000" w14:paraId="0000004C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 pontos</w:t>
            </w:r>
          </w:p>
          <w:p w:rsidR="00000000" w:rsidDel="00000000" w:rsidP="00000000" w:rsidRDefault="00000000" w:rsidRPr="00000000" w14:paraId="0000004D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1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4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Glosa mensal dos produtos não entregues.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8">
            <w:pPr>
              <w:widowControl w:val="0"/>
              <w:ind w:left="87.423706054687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30.399999618530273"/>
                <w:szCs w:val="30.399999618530273"/>
                <w:highlight w:val="white"/>
                <w:vertAlign w:val="superscript"/>
                <w:rtl w:val="0"/>
              </w:rPr>
              <w:t xml:space="preserve">Nos dois primeiros meses sua validade será meramente para fins de </w:t>
            </w: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line="360" w:lineRule="auto"/>
        <w:ind w:left="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30.000000000000142" w:tblpY="0"/>
        <w:tblW w:w="852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45"/>
        <w:gridCol w:w="3930"/>
        <w:gridCol w:w="1515"/>
        <w:gridCol w:w="330"/>
        <w:tblGridChange w:id="0">
          <w:tblGrid>
            <w:gridCol w:w="2745"/>
            <w:gridCol w:w="3930"/>
            <w:gridCol w:w="1515"/>
            <w:gridCol w:w="3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2 – USO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1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5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9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funcionários adequadamente uniformizados e uso de EPI’s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do contrato e responsáveis pelos setores.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Diária, com aferição mensal do resultado.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 (pessoa/dia)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8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8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06 pontos</w:t>
            </w:r>
          </w:p>
          <w:p w:rsidR="00000000" w:rsidDel="00000000" w:rsidP="00000000" w:rsidRDefault="00000000" w:rsidRPr="00000000" w14:paraId="0000008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pontos</w:t>
            </w:r>
          </w:p>
          <w:p w:rsidR="00000000" w:rsidDel="00000000" w:rsidP="00000000" w:rsidRDefault="00000000" w:rsidRPr="00000000" w14:paraId="0000008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2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Empresa será notificada para ajuste junto a equipe terceirizada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6">
            <w:pPr>
              <w:widowControl w:val="0"/>
              <w:ind w:left="87.4237060546875" w:firstLine="0"/>
              <w:rPr>
                <w:sz w:val="30.399999618530273"/>
                <w:szCs w:val="30.399999618530273"/>
                <w:highlight w:val="white"/>
                <w:vertAlign w:val="superscript"/>
              </w:rPr>
            </w:pP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 Nos dois primeiros meses sua validade será meramente para fins de 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ind w:left="72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640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5"/>
        <w:gridCol w:w="5565"/>
        <w:tblGridChange w:id="0">
          <w:tblGrid>
            <w:gridCol w:w="3075"/>
            <w:gridCol w:w="5565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A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3 - TEMPO DE RESPOSTA ÀS SOLICITAÇÕES DA CONTRATANTE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Mensurar o tempo de resposta às solicitações da contratante.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Até dia útil posterior à solicitação.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Por evento/solicitação à contratante.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com tempo de resposta superior a meta. 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atrasos: 15 pontos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resposta com atraso: 12 pontos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 respostas com atraso: 09 pontos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respostas com atraso: 06 pontos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 ou mais com atraso: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B5">
            <w:pPr>
              <w:widowControl w:val="0"/>
              <w:spacing w:line="227.979154586792" w:lineRule="auto"/>
              <w:ind w:left="87.60589599609375" w:right="178.47412109375" w:firstLine="2.5537109375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 que se busca com esse indicador é obter ciência e comprometimento  quanto a resolução das demandas levantadas pela contratante o mais  breve possível, mesmo que a resolução definitiva de determinada  demanda se dê em maior  tempo.</w:t>
            </w:r>
          </w:p>
        </w:tc>
      </w:tr>
    </w:tbl>
    <w:p w:rsidR="00000000" w:rsidDel="00000000" w:rsidP="00000000" w:rsidRDefault="00000000" w:rsidRPr="00000000" w14:paraId="000000B6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73.511811023625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8.3582763633003"/>
        <w:gridCol w:w="2757.5767673301625"/>
        <w:gridCol w:w="2757.5767673301625"/>
        <w:tblGridChange w:id="0">
          <w:tblGrid>
            <w:gridCol w:w="3058.3582763633003"/>
            <w:gridCol w:w="2757.5767673301625"/>
            <w:gridCol w:w="2757.57676733016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4 –  REPOSIÇÃO DE PROFISSIONAL AUSENTE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E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quantidade de colaboradores necessários(as) à plena execução da prestação dos serviços e conduta compatível com o objeto e local da prestação de serviços.</w:t>
            </w:r>
          </w:p>
          <w:p w:rsidR="00000000" w:rsidDel="00000000" w:rsidP="00000000" w:rsidRDefault="00000000" w:rsidRPr="00000000" w14:paraId="000000BF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 caso de ausência de colaboradores, a empresa deve substituir imediatamente.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colaboradores, diariamente.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Controle de ponto (vedado o ponto escrito) e conferência local.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de contrato e através do controle de ponto.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Será verificada a frequência dos colaboradores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1464.843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0D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0D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  <w:p w:rsidR="00000000" w:rsidDel="00000000" w:rsidP="00000000" w:rsidRDefault="00000000" w:rsidRPr="00000000" w14:paraId="000000D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7.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240" w:before="60" w:line="259.2000000000001" w:lineRule="auto"/>
              <w:ind w:left="2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after="240" w:before="240" w:line="259.2000000000001" w:lineRule="auto"/>
              <w:ind w:left="141.7322834645671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descontar 2,0 pontos por ocorrência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F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Além do desconto no IMR será aplicado Glosa por profissional sem reposição.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2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0E4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6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5 – ENTREGA DE EQUIPAMENTOS E INSUMOS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Garantir o nível de qualidade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materiais solicitados no termo de referência anexo ao edital garantindo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da entrega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Conferência da entrega de materiais através da nota fiscal ou pessoalmente pelo fiscal técnico do contrato 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Mensal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Será verificado o fornecimento de materiais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equipamentos e insumos: 15 pontos</w:t>
            </w:r>
          </w:p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insumos: 10</w:t>
            </w:r>
          </w:p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equipamentos: 10 pontos</w:t>
            </w:r>
          </w:p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 e insumos: 5 pontos</w:t>
            </w:r>
          </w:p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Não fornecimento de insumos e/ou equipamentos: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Glosa mensal dos equipamentos e insumos não entregues.</w:t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5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6 – DO PAGAMENTO DE SALÁRIOS E OUTROS BENEFÍCIOS</w:t>
            </w:r>
          </w:p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Mitigar ocorrências de atrasos de pagamento decorrentes das obrigações trabalhistas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Nenhuma ocorrência no mês.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Pessoal e documental.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Mensal, nos termos do art. 459 §1º, do Decreto- Lei 5452/43, ou data base fornecida por convenção coletiva da categoria.</w:t>
            </w:r>
          </w:p>
        </w:tc>
      </w:tr>
      <w:tr>
        <w:trPr>
          <w:cantSplit w:val="0"/>
          <w:trHeight w:val="869.1210849769413" w:hRule="atLeast"/>
          <w:tblHeader w:val="0"/>
        </w:trPr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Identificação de, pelo menos, uma ocorrência de atraso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Sem atrasos: 10 pontos</w:t>
            </w:r>
          </w:p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2 ocorrência: 06 pontos</w:t>
            </w:r>
          </w:p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3 ocorrência: 04 pontos</w:t>
            </w:r>
          </w:p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4  ou mais ocorrência: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A serem definidas pela Administração</w:t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Atendendo ao disposto do art. 459 §1º da CLT.</w:t>
            </w:r>
          </w:p>
        </w:tc>
      </w:tr>
    </w:tbl>
    <w:p w:rsidR="00000000" w:rsidDel="00000000" w:rsidP="00000000" w:rsidRDefault="00000000" w:rsidRPr="00000000" w14:paraId="00000122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4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7 – QUALIDADE DOS SERVIÇOS PRESTADOS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o nível de qualidade global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2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2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Pesquisa de satisfação por meio de formulário eletrônico ou ferramenta similar.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2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Aplicação mensal de pesquisa de satisfação com o público usuário.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Descrita na Planilha de Avaliação da Qualidade dos Serviços prestados.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3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3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0 a 25 pontos conforme resultados da pesquisa.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3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Quesitos avaliados na pesquisa encontram-se no formulário de avaliação. </w:t>
            </w:r>
          </w:p>
          <w:p w:rsidR="00000000" w:rsidDel="00000000" w:rsidP="00000000" w:rsidRDefault="00000000" w:rsidRPr="00000000" w14:paraId="0000013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3D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59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50"/>
        <w:gridCol w:w="5475"/>
        <w:gridCol w:w="330"/>
        <w:gridCol w:w="300"/>
        <w:gridCol w:w="435"/>
        <w:gridCol w:w="405"/>
        <w:tblGridChange w:id="0">
          <w:tblGrid>
            <w:gridCol w:w="1650"/>
            <w:gridCol w:w="5475"/>
            <w:gridCol w:w="330"/>
            <w:gridCol w:w="300"/>
            <w:gridCol w:w="435"/>
            <w:gridCol w:w="405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F">
            <w:pPr>
              <w:spacing w:line="360" w:lineRule="auto"/>
              <w:jc w:val="both"/>
              <w:rPr>
                <w:i w:val="1"/>
                <w:iCs w:val="1"/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smallCaps w:val="1"/>
                <w:sz w:val="18"/>
                <w:szCs w:val="18"/>
                <w:highlight w:val="white"/>
                <w:rtl w:val="0"/>
              </w:rPr>
              <w:t xml:space="preserve">PLANILHA DE AVALIAÇÃO DA QUALIDADE DOS SERVIÇOS PRESTADOS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ÓRGÃO/UNIDADE: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3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Nº CONTRATO: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5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GESTOR / RESPONSÁVEL:</w:t>
            </w:r>
          </w:p>
        </w:tc>
      </w:tr>
      <w:tr>
        <w:trPr>
          <w:cantSplit w:val="0"/>
          <w:trHeight w:val="179" w:hRule="atLeast"/>
          <w:tblHeader w:val="0"/>
        </w:trPr>
        <w:tc>
          <w:tcPr/>
          <w:p w:rsidR="00000000" w:rsidDel="00000000" w:rsidP="00000000" w:rsidRDefault="00000000" w:rsidRPr="00000000" w14:paraId="0000014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CONTRATADA:</w:t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MÊS DE REFERÊNCIA: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4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LEGENDA DO GRAU DE SATISFAÇÃO:</w:t>
            </w:r>
          </w:p>
          <w:p w:rsidR="00000000" w:rsidDel="00000000" w:rsidP="00000000" w:rsidRDefault="00000000" w:rsidRPr="00000000" w14:paraId="0000014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OTIMO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B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BOM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R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REGULAR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I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INSATISFATÓRIO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N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NÃO SEI RESPONDER </w:t>
            </w:r>
          </w:p>
        </w:tc>
      </w:tr>
      <w:tr>
        <w:trPr>
          <w:cantSplit w:val="0"/>
          <w:trHeight w:val="426" w:hRule="atLeast"/>
          <w:tblHeader w:val="0"/>
        </w:trPr>
        <w:tc>
          <w:tcPr/>
          <w:p w:rsidR="00000000" w:rsidDel="00000000" w:rsidP="00000000" w:rsidRDefault="00000000" w:rsidRPr="00000000" w14:paraId="0000015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1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Serviços/Procedimentos/Especificações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4">
            <w:pPr>
              <w:ind w:left="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Grau de satisfação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56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Qualidade do Serviço Prestado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Cortesia e educação no atendimento ao público usuário.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A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D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Frequência, prontidão e pró-atividade na prestação do serviço.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0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3.234375000000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3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Condições de higiene e limpeza dos ambientes e instalações internas ao final das atividades prestadas.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6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9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adequado dos produtos, evitando desperdícios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D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0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Recolhimento do lixo considerando a separação adequada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3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Deixe aqui seu comentário ou observação para melhorar a qualidade dos serviços prestados ou queira esclarecer sua avaliação.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– Número de quesitos pontuados, por grau de satisfação</w:t>
            </w:r>
          </w:p>
          <w:p w:rsidR="00000000" w:rsidDel="00000000" w:rsidP="00000000" w:rsidRDefault="00000000" w:rsidRPr="00000000" w14:paraId="0000017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8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 – Total de quesitos avaliados </w:t>
            </w:r>
          </w:p>
          <w:p w:rsidR="00000000" w:rsidDel="00000000" w:rsidP="00000000" w:rsidRDefault="00000000" w:rsidRPr="00000000" w14:paraId="0000018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(excluindo-se os N – Não se aplica/Não sei responder)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 - Índice de Avaliação, por quesito (*)</w:t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96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(*) Dividir o número correspondente a cada grau de satisfação (O,B,R,I), pelo total de quesitos avaliados . [A/B]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D- Pontuação Total (**)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5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(**) Somatório dos índices de avaliação (item C) para os graus e satisfação (Ótimo e Bom), multiplicados pela pontuação limite 25. [(O+B)x25]</w:t>
            </w:r>
          </w:p>
        </w:tc>
      </w:tr>
    </w:tbl>
    <w:p w:rsidR="00000000" w:rsidDel="00000000" w:rsidP="00000000" w:rsidRDefault="00000000" w:rsidRPr="00000000" w14:paraId="000001AF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FAIXAS DE AJUSTE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pontuações de qualidade devem ser totalizadas para o mês de referência, conforme métodos apresentados nas tabelas acima.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aplicação dos critérios de averiguação da qualidade resultará em uma pontuação final no intervalo de 0 a 100 pontos, correspondente à soma das pontuações obtidas para cada indicador, conforme fórmula abaixo:</w:t>
      </w:r>
      <w:r w:rsidDel="00000000" w:rsidR="00000000" w:rsidRPr="00000000">
        <w:rPr>
          <w:rtl w:val="0"/>
        </w:rPr>
      </w:r>
    </w:p>
    <w:tbl>
      <w:tblPr>
        <w:tblStyle w:val="Table9"/>
        <w:tblW w:w="8614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246"/>
        <w:gridCol w:w="5368"/>
        <w:tblGridChange w:id="0">
          <w:tblGrid>
            <w:gridCol w:w="3246"/>
            <w:gridCol w:w="53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Pontuação total do serviço =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Pontos “Indicador 1” + Pontos “Indicador 2” + Pontos “Indicador 3” + Pontos “Indicador 4”+ Pontos “Indicador 5”.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pagamentos devidos, relativos a cada mês de referência, devem ser ajustados pela pontuação total do serviço, conforme tabela e fórmula apresentadas abaixo:</w:t>
      </w:r>
      <w:r w:rsidDel="00000000" w:rsidR="00000000" w:rsidRPr="00000000">
        <w:rPr>
          <w:rtl w:val="0"/>
        </w:rPr>
      </w:r>
    </w:p>
    <w:tbl>
      <w:tblPr>
        <w:tblStyle w:val="Table10"/>
        <w:tblW w:w="85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6"/>
        <w:gridCol w:w="3305"/>
        <w:gridCol w:w="2804"/>
        <w:tblGridChange w:id="0">
          <w:tblGrid>
            <w:gridCol w:w="2466"/>
            <w:gridCol w:w="3305"/>
            <w:gridCol w:w="2804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pontuação de qualidade da ordem de 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Pagamento devido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Fator de ajuste de nível de serviço</w:t>
            </w:r>
          </w:p>
        </w:tc>
      </w:tr>
      <w:tr>
        <w:trPr>
          <w:cantSplit w:val="0"/>
          <w:trHeight w:val="512" w:hRule="atLeast"/>
          <w:tblHeader w:val="0"/>
        </w:trPr>
        <w:tc>
          <w:tcPr/>
          <w:p w:rsidR="00000000" w:rsidDel="00000000" w:rsidP="00000000" w:rsidRDefault="00000000" w:rsidRPr="00000000" w14:paraId="000001B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80 a 100 pontos</w:t>
            </w:r>
          </w:p>
        </w:tc>
        <w:tc>
          <w:tcPr/>
          <w:p w:rsidR="00000000" w:rsidDel="00000000" w:rsidP="00000000" w:rsidRDefault="00000000" w:rsidRPr="00000000" w14:paraId="000001B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 valor previsto</w:t>
            </w:r>
          </w:p>
        </w:tc>
        <w:tc>
          <w:tcPr/>
          <w:p w:rsidR="00000000" w:rsidDel="00000000" w:rsidP="00000000" w:rsidRDefault="00000000" w:rsidRPr="00000000" w14:paraId="000001B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1,00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70 a 79 pontos</w:t>
            </w:r>
          </w:p>
        </w:tc>
        <w:tc>
          <w:tcPr/>
          <w:p w:rsidR="00000000" w:rsidDel="00000000" w:rsidP="00000000" w:rsidRDefault="00000000" w:rsidRPr="00000000" w14:paraId="000001BE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98% do valor previsto</w:t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0,98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0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60 a 69 pontos</w:t>
            </w:r>
          </w:p>
        </w:tc>
        <w:tc>
          <w:tcPr/>
          <w:p w:rsidR="00000000" w:rsidDel="00000000" w:rsidP="00000000" w:rsidRDefault="00000000" w:rsidRPr="00000000" w14:paraId="000001C1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95% do valor previsto</w:t>
            </w:r>
          </w:p>
        </w:tc>
        <w:tc>
          <w:tcPr/>
          <w:p w:rsidR="00000000" w:rsidDel="00000000" w:rsidP="00000000" w:rsidRDefault="00000000" w:rsidRPr="00000000" w14:paraId="000001C2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0,95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3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50 a 59 pontos</w:t>
            </w:r>
          </w:p>
        </w:tc>
        <w:tc>
          <w:tcPr/>
          <w:p w:rsidR="00000000" w:rsidDel="00000000" w:rsidP="00000000" w:rsidRDefault="00000000" w:rsidRPr="00000000" w14:paraId="000001C4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93% do valor previsto</w:t>
            </w:r>
          </w:p>
        </w:tc>
        <w:tc>
          <w:tcPr/>
          <w:p w:rsidR="00000000" w:rsidDel="00000000" w:rsidP="00000000" w:rsidRDefault="00000000" w:rsidRPr="00000000" w14:paraId="000001C5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0,93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40 a 49 pontos</w:t>
            </w:r>
          </w:p>
        </w:tc>
        <w:tc>
          <w:tcPr/>
          <w:p w:rsidR="00000000" w:rsidDel="00000000" w:rsidP="00000000" w:rsidRDefault="00000000" w:rsidRPr="00000000" w14:paraId="000001C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</w:t>
            </w:r>
          </w:p>
        </w:tc>
        <w:tc>
          <w:tcPr/>
          <w:p w:rsidR="00000000" w:rsidDel="00000000" w:rsidP="00000000" w:rsidRDefault="00000000" w:rsidRPr="00000000" w14:paraId="000001C8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</w:t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1C9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Abaixo de 40 pontos</w:t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 + multa</w:t>
            </w:r>
          </w:p>
        </w:tc>
        <w:tc>
          <w:tcPr/>
          <w:p w:rsidR="00000000" w:rsidDel="00000000" w:rsidP="00000000" w:rsidRDefault="00000000" w:rsidRPr="00000000" w14:paraId="000001C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 + avaliar necessidade de aplicação de multa contratual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Valor devido por ordem de serviço = [(Valor mensal previsto) X (Fator de ajuste de nível de serviço)]</w:t>
            </w:r>
          </w:p>
        </w:tc>
      </w:tr>
    </w:tbl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ab/>
        <w:t xml:space="preserve">A avaliação abaixo de 40 pontos por três vezes poderá ensejar a rescisão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CHECK LIST PARA A AVALIAÇÃO DE NÍVEL DE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tabs>
          <w:tab w:val="left" w:leader="none" w:pos="990"/>
        </w:tabs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64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3129"/>
        <w:gridCol w:w="2466.0000000000005"/>
        <w:gridCol w:w="1245"/>
        <w:tblGridChange w:id="0">
          <w:tblGrid>
            <w:gridCol w:w="1800"/>
            <w:gridCol w:w="3129"/>
            <w:gridCol w:w="2466.0000000000005"/>
            <w:gridCol w:w="1245"/>
          </w:tblGrid>
        </w:tblGridChange>
      </w:tblGrid>
      <w:tr>
        <w:trPr>
          <w:cantSplit w:val="0"/>
          <w:trHeight w:val="125" w:hRule="atLeast"/>
          <w:tblHeader w:val="0"/>
        </w:trPr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Indicador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Critério (Faixas de Pontuação)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Pontos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Avaliação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D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1- Fornecimento de uniformes e EPIs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Uso dos uniformes e EPIs</w:t>
            </w:r>
          </w:p>
        </w:tc>
        <w:tc>
          <w:tcPr/>
          <w:p w:rsidR="00000000" w:rsidDel="00000000" w:rsidP="00000000" w:rsidRDefault="00000000" w:rsidRPr="00000000" w14:paraId="000001F0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- 2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- 3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spacing w:after="240" w:before="60" w:line="259.2000000000001" w:lineRule="auto"/>
              <w:ind w:left="0" w:right="8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T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empo de resposta às solicitações da contratante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Sem atrasos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resposta com atraso</w:t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2 respostas com atraso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3 respostas com atraso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respostas com atraso ou mais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-–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Reposição de profissional ausenteS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21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21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21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22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22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240" w:before="60" w:line="259.2000000000001" w:lineRule="auto"/>
              <w:ind w:left="2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240" w:before="240" w:line="259.2000000000001" w:lineRule="auto"/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Subtrair 2,0 pontos por ocorrência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Entrega de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equipamentos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e insumos</w:t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equipamentos e insumos</w:t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insumos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 e insumos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fornecimento de insumos e/ou equipamentos: 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pagamentos do salário e outros benefícios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Sem atrasos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1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  <w:t xml:space="preserve">2 ocorrência</w:t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3 ocorrência</w:t>
            </w:r>
          </w:p>
        </w:tc>
        <w:tc>
          <w:tcPr/>
          <w:p w:rsidR="00000000" w:rsidDel="00000000" w:rsidP="00000000" w:rsidRDefault="00000000" w:rsidRPr="00000000" w14:paraId="0000024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4  ou mais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/>
          <w:p w:rsidR="00000000" w:rsidDel="00000000" w:rsidP="00000000" w:rsidRDefault="00000000" w:rsidRPr="00000000" w14:paraId="00000250">
            <w:pPr>
              <w:ind w:left="14" w:firstLine="0"/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7 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Qualidade dos serviços prestados</w:t>
            </w:r>
          </w:p>
        </w:tc>
        <w:tc>
          <w:tcPr/>
          <w:p w:rsidR="00000000" w:rsidDel="00000000" w:rsidP="00000000" w:rsidRDefault="00000000" w:rsidRPr="00000000" w14:paraId="00000251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Conforme resultados da pesquisa</w:t>
            </w:r>
          </w:p>
        </w:tc>
        <w:tc>
          <w:tcPr/>
          <w:p w:rsidR="00000000" w:rsidDel="00000000" w:rsidP="00000000" w:rsidRDefault="00000000" w:rsidRPr="00000000" w14:paraId="00000252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0-25</w:t>
            </w:r>
          </w:p>
        </w:tc>
        <w:tc>
          <w:tcPr/>
          <w:p w:rsidR="00000000" w:rsidDel="00000000" w:rsidP="00000000" w:rsidRDefault="00000000" w:rsidRPr="00000000" w14:paraId="00000253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righ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Pontuação Total do Serviço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258">
      <w:pPr>
        <w:tabs>
          <w:tab w:val="left" w:leader="none" w:pos="990"/>
        </w:tabs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Georgia"/>
  <w:font w:name="Calibri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61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Página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9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2433165</wp:posOffset>
          </wp:positionH>
          <wp:positionV relativeFrom="paragraph">
            <wp:posOffset>-276221</wp:posOffset>
          </wp:positionV>
          <wp:extent cx="530741" cy="5524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0741" cy="5524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5A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B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MINISTÉRIO DA EDUCAÇÃO</w:t>
    </w:r>
  </w:p>
  <w:p w:rsidR="00000000" w:rsidDel="00000000" w:rsidP="00000000" w:rsidRDefault="00000000" w:rsidRPr="00000000" w14:paraId="0000025C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25D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25E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Diretoria de Licitações e Contratos</w:t>
    </w:r>
  </w:p>
  <w:p w:rsidR="00000000" w:rsidDel="00000000" w:rsidP="00000000" w:rsidRDefault="00000000" w:rsidRPr="00000000" w14:paraId="0000025F">
    <w:pPr>
      <w:jc w:val="center"/>
      <w:rPr>
        <w:rFonts w:ascii="Ecofont_Spranq_eco_Sans" w:cs="Ecofont_Spranq_eco_Sans" w:eastAsia="Ecofont_Spranq_eco_Sans" w:hAnsi="Ecofont_Spranq_eco_Sans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Rua Gen. Osório, 348 – Centro – Bento Gonçalves/RS – CEP 95.700-086 Telefone: (54) 3449.3300 – www.ifrs.edu.br – E-mail: </w:t>
    </w:r>
    <w:hyperlink r:id="rId2">
      <w:r w:rsidDel="00000000" w:rsidR="00000000" w:rsidRPr="00000000">
        <w:rPr>
          <w:rFonts w:ascii="Calibri" w:cs="Calibri" w:eastAsia="Calibri" w:hAnsi="Calibri"/>
          <w:color w:val="666666"/>
          <w:u w:val="single"/>
          <w:rtl w:val="0"/>
        </w:rPr>
        <w:t xml:space="preserve">licitacao@ifrs.edu.br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60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3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1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3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licitacao@ifrs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2yT0lJT59SjZmKZC5yyzzHNsZA==">CgMxLjAyDmgud2RpamxwMmd5NnZ2OAByITFGVmhMMHdGcS1MdlpvcXMyMEhFbU1MUlkyMDA2OHJaZw==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